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67597B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B0395" wp14:editId="2C255A66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67597B">
        <w:tc>
          <w:tcPr>
            <w:tcW w:w="3887" w:type="dxa"/>
            <w:hideMark/>
          </w:tcPr>
          <w:p w:rsidR="00200F25" w:rsidRDefault="008643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6F2F2" wp14:editId="3BA8012C">
                  <wp:extent cx="1877116" cy="685800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3" cy="68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67597B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6928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B03E0B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П</w:t>
            </w:r>
            <w:r w:rsidR="00E5692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ЕДАГОГ ДОПОЛНИТЕЛЬНОГО ПРОФЕССИОНАЛЬНОГО ОБРАЗОВАНИЯ</w:t>
            </w: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E56928" w:rsidRPr="00E56928" w:rsidRDefault="00E56928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Pr="00B03E0B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267B44" w:rsidRDefault="00DF285B" w:rsidP="00DF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Дополнительная профессиональная образовательная программа </w:t>
            </w:r>
            <w:r w:rsidRPr="00267B44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«Педагог дополнительного </w:t>
            </w:r>
            <w:r w:rsidR="00F063CA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профессионального </w:t>
            </w:r>
            <w:r w:rsidRPr="00267B44">
              <w:rPr>
                <w:rFonts w:ascii="Arial" w:eastAsiaTheme="minorHAnsi" w:hAnsi="Arial" w:cs="Arial"/>
                <w:i/>
                <w:sz w:val="24"/>
                <w:szCs w:val="24"/>
              </w:rPr>
              <w:t>образования»</w:t>
            </w: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 разработана в соответствии с требованиями</w:t>
            </w:r>
          </w:p>
          <w:p w:rsidR="00267B44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Федерального закона от 29.12.2012 N 273-ФЗ «Об образовании в Российской Федерации», </w:t>
            </w:r>
          </w:p>
          <w:p w:rsid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Приказа </w:t>
            </w:r>
            <w:proofErr w:type="spellStart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Минобрнауки</w:t>
            </w:r>
            <w:proofErr w:type="spellEnd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3F7BD2" w:rsidRPr="003F7BD2" w:rsidRDefault="003F7BD2" w:rsidP="003F7BD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F7BD2">
              <w:rPr>
                <w:rFonts w:ascii="Arial" w:eastAsiaTheme="minorHAnsi" w:hAnsi="Arial" w:cs="Arial"/>
                <w:sz w:val="24"/>
                <w:szCs w:val="24"/>
              </w:rPr>
              <w:t>Приказа Минтруда России от 08.09.2015 N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образования»,</w:t>
            </w:r>
          </w:p>
          <w:p w:rsidR="00B977E5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других нормативных правовых актов.</w:t>
            </w:r>
          </w:p>
          <w:p w:rsidR="00200F25" w:rsidRPr="0067597B" w:rsidRDefault="00200F25" w:rsidP="004B6F56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56763F" w:rsidRPr="0056763F" w:rsidRDefault="0056763F" w:rsidP="0056763F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56763F" w:rsidRDefault="0056763F" w:rsidP="00353A11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56763F">
        <w:rPr>
          <w:rFonts w:ascii="Arial" w:eastAsiaTheme="minorHAnsi" w:hAnsi="Arial" w:cs="Arial"/>
          <w:sz w:val="24"/>
          <w:szCs w:val="24"/>
        </w:rPr>
        <w:t>Целью курса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6763F">
        <w:rPr>
          <w:rFonts w:ascii="Arial" w:eastAsiaTheme="minorHAnsi" w:hAnsi="Arial" w:cs="Arial"/>
          <w:sz w:val="24"/>
          <w:szCs w:val="24"/>
        </w:rPr>
        <w:t xml:space="preserve">«Педагог дополнительного </w:t>
      </w:r>
      <w:r w:rsidR="00353A11">
        <w:rPr>
          <w:rFonts w:ascii="Arial" w:eastAsiaTheme="minorHAnsi" w:hAnsi="Arial" w:cs="Arial"/>
          <w:sz w:val="24"/>
          <w:szCs w:val="24"/>
        </w:rPr>
        <w:t xml:space="preserve">профессионального </w:t>
      </w:r>
      <w:r w:rsidRPr="0056763F">
        <w:rPr>
          <w:rFonts w:ascii="Arial" w:eastAsiaTheme="minorHAnsi" w:hAnsi="Arial" w:cs="Arial"/>
          <w:sz w:val="24"/>
          <w:szCs w:val="24"/>
        </w:rPr>
        <w:t xml:space="preserve">образования» является </w:t>
      </w:r>
      <w:r w:rsidR="00353A11" w:rsidRPr="00353A11">
        <w:rPr>
          <w:rFonts w:ascii="Arial" w:eastAsiaTheme="minorHAnsi" w:hAnsi="Arial" w:cs="Arial"/>
          <w:sz w:val="24"/>
          <w:szCs w:val="24"/>
        </w:rPr>
        <w:t xml:space="preserve">формирование у специалиста современного представления об области </w:t>
      </w:r>
      <w:r w:rsidR="00353A11" w:rsidRPr="00353A11">
        <w:rPr>
          <w:rFonts w:ascii="Arial" w:eastAsiaTheme="minorHAnsi" w:hAnsi="Arial" w:cs="Arial"/>
          <w:sz w:val="24"/>
          <w:szCs w:val="24"/>
        </w:rPr>
        <w:lastRenderedPageBreak/>
        <w:t>дополнительного</w:t>
      </w:r>
      <w:r w:rsidR="00353A11">
        <w:rPr>
          <w:rFonts w:ascii="Arial" w:eastAsiaTheme="minorHAnsi" w:hAnsi="Arial" w:cs="Arial"/>
          <w:sz w:val="24"/>
          <w:szCs w:val="24"/>
        </w:rPr>
        <w:t xml:space="preserve"> </w:t>
      </w:r>
      <w:r w:rsidR="00353A11" w:rsidRPr="00353A11">
        <w:rPr>
          <w:rFonts w:ascii="Arial" w:eastAsiaTheme="minorHAnsi" w:hAnsi="Arial" w:cs="Arial"/>
          <w:sz w:val="24"/>
          <w:szCs w:val="24"/>
        </w:rPr>
        <w:t>профессионального образования как неотъемлемой части системы всего процесса</w:t>
      </w:r>
      <w:r w:rsidR="004B6F56">
        <w:rPr>
          <w:rFonts w:ascii="Arial" w:eastAsiaTheme="minorHAnsi" w:hAnsi="Arial" w:cs="Arial"/>
          <w:sz w:val="24"/>
          <w:szCs w:val="24"/>
        </w:rPr>
        <w:t xml:space="preserve"> </w:t>
      </w:r>
      <w:r w:rsidR="00353A11" w:rsidRPr="00353A11">
        <w:rPr>
          <w:rFonts w:ascii="Arial" w:eastAsiaTheme="minorHAnsi" w:hAnsi="Arial" w:cs="Arial"/>
          <w:sz w:val="24"/>
          <w:szCs w:val="24"/>
        </w:rPr>
        <w:t>образования</w:t>
      </w:r>
      <w:r w:rsidRPr="0056763F">
        <w:rPr>
          <w:rFonts w:ascii="Arial" w:eastAsiaTheme="minorHAnsi" w:hAnsi="Arial" w:cs="Arial"/>
          <w:sz w:val="24"/>
          <w:szCs w:val="24"/>
        </w:rPr>
        <w:t>.</w:t>
      </w:r>
    </w:p>
    <w:p w:rsidR="0056763F" w:rsidRPr="0056763F" w:rsidRDefault="0056763F" w:rsidP="0067597B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4A41F6" w:rsidP="004A41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A41F6">
        <w:rPr>
          <w:rFonts w:ascii="Arial" w:eastAsiaTheme="minorHAnsi" w:hAnsi="Arial" w:cs="Arial"/>
          <w:sz w:val="24"/>
          <w:szCs w:val="24"/>
        </w:rPr>
        <w:t>поддержани</w:t>
      </w:r>
      <w:r>
        <w:rPr>
          <w:rFonts w:ascii="Arial" w:eastAsiaTheme="minorHAnsi" w:hAnsi="Arial" w:cs="Arial"/>
          <w:sz w:val="24"/>
          <w:szCs w:val="24"/>
        </w:rPr>
        <w:t>е</w:t>
      </w:r>
      <w:r w:rsidRPr="004A41F6">
        <w:rPr>
          <w:rFonts w:ascii="Arial" w:eastAsiaTheme="minorHAnsi" w:hAnsi="Arial" w:cs="Arial"/>
          <w:sz w:val="24"/>
          <w:szCs w:val="24"/>
        </w:rPr>
        <w:t xml:space="preserve"> и</w:t>
      </w:r>
      <w:r>
        <w:rPr>
          <w:rFonts w:ascii="Arial" w:eastAsiaTheme="minorHAnsi" w:hAnsi="Arial" w:cs="Arial"/>
          <w:sz w:val="24"/>
          <w:szCs w:val="24"/>
        </w:rPr>
        <w:t xml:space="preserve"> повышение</w:t>
      </w:r>
      <w:r w:rsidRPr="004A41F6">
        <w:rPr>
          <w:rFonts w:ascii="Arial" w:eastAsiaTheme="minorHAnsi" w:hAnsi="Arial" w:cs="Arial"/>
          <w:sz w:val="24"/>
          <w:szCs w:val="24"/>
        </w:rPr>
        <w:t xml:space="preserve"> уровня квалификации и профессионального образования лиц,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A41F6">
        <w:rPr>
          <w:rFonts w:ascii="Arial" w:eastAsiaTheme="minorHAnsi" w:hAnsi="Arial" w:cs="Arial"/>
          <w:sz w:val="24"/>
          <w:szCs w:val="24"/>
        </w:rPr>
        <w:t>занятых в сфере дополнительного профессионального образования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7736E6" w:rsidP="002003C0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 w:rsidRPr="007736E6">
        <w:rPr>
          <w:rFonts w:ascii="Arial" w:eastAsiaTheme="minorHAnsi" w:hAnsi="Arial" w:cs="Arial"/>
          <w:sz w:val="24"/>
          <w:szCs w:val="24"/>
        </w:rPr>
        <w:t xml:space="preserve">Программа курсов предназначена </w:t>
      </w:r>
      <w:r w:rsidR="002003C0" w:rsidRPr="002003C0">
        <w:rPr>
          <w:rFonts w:ascii="Arial" w:eastAsiaTheme="minorHAnsi" w:hAnsi="Arial" w:cs="Arial"/>
          <w:sz w:val="24"/>
          <w:szCs w:val="24"/>
        </w:rPr>
        <w:t>для руководителей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образовательных учреждений, педагогов среднего и высшего профессионального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образования, социальных педагогов, педагогов-психологов, педагогов профессионального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обучения, профессионального образования и дополнительного профессионального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образования, методистов в области профессионального образования, методистов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профессионального обучения, специалистов в области управления и организации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образования, а также всех желающих получить новую специальность или повысить свою</w:t>
      </w:r>
      <w:r w:rsidR="002003C0">
        <w:rPr>
          <w:rFonts w:ascii="Arial" w:eastAsiaTheme="minorHAnsi" w:hAnsi="Arial" w:cs="Arial"/>
          <w:sz w:val="24"/>
          <w:szCs w:val="24"/>
        </w:rPr>
        <w:t xml:space="preserve"> </w:t>
      </w:r>
      <w:r w:rsidR="002003C0" w:rsidRPr="002003C0">
        <w:rPr>
          <w:rFonts w:ascii="Arial" w:eastAsiaTheme="minorHAnsi" w:hAnsi="Arial" w:cs="Arial"/>
          <w:sz w:val="24"/>
          <w:szCs w:val="24"/>
        </w:rPr>
        <w:t>квалификацию</w:t>
      </w:r>
      <w:r w:rsidRPr="007736E6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A83220" w:rsidRPr="00A83220" w:rsidRDefault="00A83220" w:rsidP="00A83220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355A" w:rsidRPr="00C365B0" w:rsidRDefault="0020355A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20355A" w:rsidRDefault="00836B38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38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</w:t>
      </w:r>
      <w:proofErr w:type="spellStart"/>
      <w:r w:rsidRPr="00836B38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836B38">
        <w:rPr>
          <w:rFonts w:ascii="Arial" w:eastAsia="Times New Roman" w:hAnsi="Arial" w:cs="Arial"/>
          <w:sz w:val="24"/>
          <w:szCs w:val="24"/>
          <w:lang w:eastAsia="ru-RU"/>
        </w:rPr>
        <w:t xml:space="preserve">-версия. Вход в </w:t>
      </w:r>
      <w:proofErr w:type="spellStart"/>
      <w:r w:rsidRPr="00836B38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836B38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="0020355A" w:rsidRPr="00CE6AF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https://specialitet.ru/do-demo/1184</w:t>
        </w:r>
      </w:hyperlink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i/>
          <w:sz w:val="24"/>
          <w:szCs w:val="24"/>
        </w:rPr>
        <w:t>Удостоверение</w:t>
      </w:r>
      <w:r w:rsidRPr="00863548">
        <w:rPr>
          <w:rFonts w:ascii="Arial" w:hAnsi="Arial" w:cs="Arial"/>
          <w:sz w:val="24"/>
          <w:szCs w:val="24"/>
        </w:rPr>
        <w:t xml:space="preserve"> о повышении квалификации или </w:t>
      </w:r>
      <w:r w:rsidRPr="00863548">
        <w:rPr>
          <w:rFonts w:ascii="Arial" w:hAnsi="Arial" w:cs="Arial"/>
          <w:i/>
          <w:sz w:val="24"/>
          <w:szCs w:val="24"/>
        </w:rPr>
        <w:t>Д</w:t>
      </w:r>
      <w:r w:rsidRPr="00863548">
        <w:rPr>
          <w:rFonts w:ascii="Arial" w:hAnsi="Arial" w:cs="Arial"/>
          <w:bCs/>
          <w:i/>
          <w:sz w:val="24"/>
          <w:szCs w:val="24"/>
        </w:rPr>
        <w:t>иплом</w:t>
      </w:r>
      <w:r w:rsidRPr="00863548">
        <w:rPr>
          <w:rFonts w:ascii="Arial" w:hAnsi="Arial" w:cs="Arial"/>
          <w:bCs/>
          <w:sz w:val="24"/>
          <w:szCs w:val="24"/>
        </w:rPr>
        <w:t xml:space="preserve"> о профессиональной переподготовке государственного образца</w:t>
      </w:r>
      <w:r w:rsidRPr="00863548">
        <w:rPr>
          <w:rFonts w:ascii="Arial" w:hAnsi="Arial" w:cs="Arial"/>
          <w:sz w:val="24"/>
          <w:szCs w:val="24"/>
        </w:rPr>
        <w:t xml:space="preserve"> </w:t>
      </w:r>
      <w:r w:rsidR="003E5FD4" w:rsidRPr="00863548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63548">
        <w:rPr>
          <w:rFonts w:ascii="Arial" w:hAnsi="Arial" w:cs="Arial"/>
          <w:sz w:val="24"/>
          <w:szCs w:val="24"/>
        </w:rPr>
        <w:t>;</w:t>
      </w:r>
    </w:p>
    <w:p w:rsidR="00C22030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sz w:val="24"/>
          <w:szCs w:val="24"/>
        </w:rPr>
        <w:t xml:space="preserve">право на </w:t>
      </w:r>
      <w:r w:rsidR="00390663">
        <w:rPr>
          <w:rFonts w:ascii="Arial" w:hAnsi="Arial" w:cs="Arial"/>
          <w:sz w:val="24"/>
          <w:szCs w:val="24"/>
        </w:rPr>
        <w:t xml:space="preserve">письменные </w:t>
      </w:r>
      <w:r w:rsidRPr="00863548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63548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390663">
        <w:rPr>
          <w:rFonts w:ascii="Arial" w:hAnsi="Arial" w:cs="Arial"/>
          <w:sz w:val="24"/>
          <w:szCs w:val="24"/>
        </w:rPr>
        <w:t xml:space="preserve">и ситуации из своей практики </w:t>
      </w:r>
      <w:r w:rsidR="00B322AE" w:rsidRPr="00863548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863548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нт, подтверждающий соответствие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освоения образовательной программы и успешного прохождения итоговой аттестации Слушателю присваивается в соответствии с действующими профессиональными стандартами квалификация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4B6F56" w:rsidRPr="004B6F56">
        <w:rPr>
          <w:rFonts w:ascii="Arial" w:eastAsia="Times New Roman" w:hAnsi="Arial" w:cs="Arial"/>
          <w:i/>
          <w:sz w:val="24"/>
          <w:szCs w:val="24"/>
          <w:lang w:eastAsia="ru-RU"/>
        </w:rPr>
        <w:t>Педагог дополнительного профессионального образования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Стоимость обучения</w:t>
      </w:r>
      <w:r w:rsidR="001C4231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30EF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2D5DDE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31E6D" w:rsidRPr="00B60B52" w:rsidRDefault="00431E6D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5DFB" w:rsidRPr="000E02F0" w:rsidRDefault="004F5DFB" w:rsidP="004F5D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6841F7">
        <w:rPr>
          <w:rFonts w:ascii="Arial" w:hAnsi="Arial" w:cs="Arial"/>
          <w:sz w:val="24"/>
          <w:szCs w:val="24"/>
        </w:rPr>
        <w:t>;</w:t>
      </w:r>
    </w:p>
    <w:p w:rsidR="006841F7" w:rsidRPr="00FD37E2" w:rsidRDefault="006841F7" w:rsidP="006841F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6841F7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6841F7">
        <w:rPr>
          <w:rFonts w:ascii="Arial" w:hAnsi="Arial" w:cs="Arial"/>
          <w:sz w:val="24"/>
          <w:szCs w:val="24"/>
        </w:rPr>
        <w:t>скан-копии</w:t>
      </w:r>
      <w:proofErr w:type="gramEnd"/>
      <w:r w:rsidRPr="006841F7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фамилию.</w:t>
      </w:r>
    </w:p>
    <w:sectPr w:rsidR="006841F7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E3"/>
    <w:multiLevelType w:val="hybridMultilevel"/>
    <w:tmpl w:val="0B9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22B0"/>
    <w:multiLevelType w:val="hybridMultilevel"/>
    <w:tmpl w:val="C60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9CC"/>
    <w:multiLevelType w:val="hybridMultilevel"/>
    <w:tmpl w:val="EBB0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73D"/>
    <w:multiLevelType w:val="hybridMultilevel"/>
    <w:tmpl w:val="80E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57E3"/>
    <w:multiLevelType w:val="hybridMultilevel"/>
    <w:tmpl w:val="F12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599E"/>
    <w:multiLevelType w:val="hybridMultilevel"/>
    <w:tmpl w:val="828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6167E9"/>
    <w:multiLevelType w:val="hybridMultilevel"/>
    <w:tmpl w:val="536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15B42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C4231"/>
    <w:rsid w:val="001D1A31"/>
    <w:rsid w:val="001D58E5"/>
    <w:rsid w:val="001D637F"/>
    <w:rsid w:val="001E0D33"/>
    <w:rsid w:val="001F3623"/>
    <w:rsid w:val="002003C0"/>
    <w:rsid w:val="00200F25"/>
    <w:rsid w:val="0020355A"/>
    <w:rsid w:val="00225447"/>
    <w:rsid w:val="00267B44"/>
    <w:rsid w:val="002B3187"/>
    <w:rsid w:val="002D0A6D"/>
    <w:rsid w:val="002D5DDE"/>
    <w:rsid w:val="00346B63"/>
    <w:rsid w:val="00353A11"/>
    <w:rsid w:val="00390663"/>
    <w:rsid w:val="00395EF1"/>
    <w:rsid w:val="003D5ABC"/>
    <w:rsid w:val="003E5FD4"/>
    <w:rsid w:val="003F7BD2"/>
    <w:rsid w:val="004148AD"/>
    <w:rsid w:val="00431E6D"/>
    <w:rsid w:val="0044186E"/>
    <w:rsid w:val="00494FD0"/>
    <w:rsid w:val="00497960"/>
    <w:rsid w:val="004A2FEC"/>
    <w:rsid w:val="004A41F6"/>
    <w:rsid w:val="004A6675"/>
    <w:rsid w:val="004B0A1C"/>
    <w:rsid w:val="004B6F56"/>
    <w:rsid w:val="004F23AB"/>
    <w:rsid w:val="004F5DFB"/>
    <w:rsid w:val="00512EBA"/>
    <w:rsid w:val="005252F9"/>
    <w:rsid w:val="00535DCE"/>
    <w:rsid w:val="00554FA1"/>
    <w:rsid w:val="00556FA2"/>
    <w:rsid w:val="00565916"/>
    <w:rsid w:val="0056763F"/>
    <w:rsid w:val="005A1D8B"/>
    <w:rsid w:val="005D3792"/>
    <w:rsid w:val="006135BA"/>
    <w:rsid w:val="006549CD"/>
    <w:rsid w:val="00671E98"/>
    <w:rsid w:val="0067597B"/>
    <w:rsid w:val="006803D0"/>
    <w:rsid w:val="006841F7"/>
    <w:rsid w:val="006942B6"/>
    <w:rsid w:val="006A7AC8"/>
    <w:rsid w:val="006E78B6"/>
    <w:rsid w:val="00711B02"/>
    <w:rsid w:val="00741246"/>
    <w:rsid w:val="00746690"/>
    <w:rsid w:val="0076301A"/>
    <w:rsid w:val="007736E6"/>
    <w:rsid w:val="00797012"/>
    <w:rsid w:val="007C2C9F"/>
    <w:rsid w:val="007C5FA5"/>
    <w:rsid w:val="00836B38"/>
    <w:rsid w:val="00863548"/>
    <w:rsid w:val="00864388"/>
    <w:rsid w:val="00865AB1"/>
    <w:rsid w:val="008C0649"/>
    <w:rsid w:val="00932A76"/>
    <w:rsid w:val="00957C70"/>
    <w:rsid w:val="009730EF"/>
    <w:rsid w:val="00996D54"/>
    <w:rsid w:val="009D7B3C"/>
    <w:rsid w:val="009F3AB6"/>
    <w:rsid w:val="00A01090"/>
    <w:rsid w:val="00A0193A"/>
    <w:rsid w:val="00A23F36"/>
    <w:rsid w:val="00A3553B"/>
    <w:rsid w:val="00A709A6"/>
    <w:rsid w:val="00A83220"/>
    <w:rsid w:val="00A94F39"/>
    <w:rsid w:val="00AA3130"/>
    <w:rsid w:val="00AC60C1"/>
    <w:rsid w:val="00B03E0B"/>
    <w:rsid w:val="00B065A9"/>
    <w:rsid w:val="00B322AE"/>
    <w:rsid w:val="00B56825"/>
    <w:rsid w:val="00B60B52"/>
    <w:rsid w:val="00B90DE4"/>
    <w:rsid w:val="00B94CDC"/>
    <w:rsid w:val="00B977E5"/>
    <w:rsid w:val="00BA324E"/>
    <w:rsid w:val="00BC63FD"/>
    <w:rsid w:val="00C20737"/>
    <w:rsid w:val="00C22030"/>
    <w:rsid w:val="00C365B0"/>
    <w:rsid w:val="00C55022"/>
    <w:rsid w:val="00C761E0"/>
    <w:rsid w:val="00CA4CDA"/>
    <w:rsid w:val="00CC46FA"/>
    <w:rsid w:val="00D01AAD"/>
    <w:rsid w:val="00D117F3"/>
    <w:rsid w:val="00D1389F"/>
    <w:rsid w:val="00D71E20"/>
    <w:rsid w:val="00DB42EA"/>
    <w:rsid w:val="00DD51D8"/>
    <w:rsid w:val="00DE0D4B"/>
    <w:rsid w:val="00DF285B"/>
    <w:rsid w:val="00E032CF"/>
    <w:rsid w:val="00E260A9"/>
    <w:rsid w:val="00E34982"/>
    <w:rsid w:val="00E56928"/>
    <w:rsid w:val="00E572CA"/>
    <w:rsid w:val="00E57A35"/>
    <w:rsid w:val="00EA2E23"/>
    <w:rsid w:val="00EE2A74"/>
    <w:rsid w:val="00F063CA"/>
    <w:rsid w:val="00F1472D"/>
    <w:rsid w:val="00F27570"/>
    <w:rsid w:val="00F456BD"/>
    <w:rsid w:val="00F647E2"/>
    <w:rsid w:val="00F72DA6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118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16</cp:revision>
  <dcterms:created xsi:type="dcterms:W3CDTF">2017-12-07T05:37:00Z</dcterms:created>
  <dcterms:modified xsi:type="dcterms:W3CDTF">2017-12-07T12:18:00Z</dcterms:modified>
</cp:coreProperties>
</file>